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EC" w:rsidRPr="00861DCB" w:rsidRDefault="00755DEC" w:rsidP="00861DCB">
      <w:pPr>
        <w:pStyle w:val="Titel"/>
        <w:spacing w:before="0"/>
        <w:rPr>
          <w:rFonts w:ascii="Segoe UI Light" w:hAnsi="Segoe UI Light" w:cs="Segoe UI Light"/>
        </w:rPr>
      </w:pPr>
      <w:r w:rsidRPr="00861DCB">
        <w:rPr>
          <w:rFonts w:ascii="Segoe UI Light" w:hAnsi="Segoe UI Light" w:cs="Segoe UI Light"/>
        </w:rPr>
        <w:t>Übertragung von Unt</w:t>
      </w:r>
      <w:bookmarkStart w:id="0" w:name="_GoBack"/>
      <w:bookmarkEnd w:id="0"/>
      <w:r w:rsidRPr="00861DCB">
        <w:rPr>
          <w:rFonts w:ascii="Segoe UI Light" w:hAnsi="Segoe UI Light" w:cs="Segoe UI Light"/>
        </w:rPr>
        <w:t>ernehmerpflichten</w:t>
      </w:r>
    </w:p>
    <w:p w:rsidR="00755DEC" w:rsidRPr="00861DCB" w:rsidRDefault="00755DEC" w:rsidP="00861DCB">
      <w:pPr>
        <w:tabs>
          <w:tab w:val="left" w:leader="dot" w:pos="9639"/>
        </w:tabs>
        <w:spacing w:before="0"/>
        <w:jc w:val="center"/>
        <w:rPr>
          <w:rFonts w:ascii="Segoe UI Light" w:hAnsi="Segoe UI Light" w:cs="Segoe UI Light"/>
        </w:rPr>
      </w:pPr>
      <w:r w:rsidRPr="00861DCB">
        <w:rPr>
          <w:rFonts w:ascii="Segoe UI Light" w:hAnsi="Segoe UI Light" w:cs="Segoe UI Light"/>
        </w:rPr>
        <w:t>(§ 9 Abs. 2 Nr. 2 OWiG, § 15 Abs. 1 SGB VII)</w:t>
      </w:r>
    </w:p>
    <w:p w:rsidR="00755DEC" w:rsidRPr="00861DCB" w:rsidRDefault="00755DEC" w:rsidP="00861DCB">
      <w:pPr>
        <w:tabs>
          <w:tab w:val="left" w:leader="dot" w:pos="9639"/>
        </w:tabs>
        <w:spacing w:before="0"/>
        <w:jc w:val="center"/>
        <w:rPr>
          <w:rFonts w:ascii="Segoe UI Light" w:hAnsi="Segoe UI Light" w:cs="Segoe UI Light"/>
        </w:rPr>
      </w:pPr>
    </w:p>
    <w:p w:rsidR="00755DEC" w:rsidRPr="00861DCB" w:rsidRDefault="00755DEC" w:rsidP="00861DCB">
      <w:pPr>
        <w:tabs>
          <w:tab w:val="left" w:leader="dot" w:pos="9639"/>
        </w:tabs>
        <w:spacing w:before="0"/>
        <w:rPr>
          <w:rFonts w:ascii="Segoe UI Light" w:hAnsi="Segoe UI Light" w:cs="Segoe UI Light"/>
          <w:sz w:val="24"/>
        </w:rPr>
      </w:pPr>
      <w:r w:rsidRPr="00861DCB">
        <w:rPr>
          <w:rFonts w:ascii="Segoe UI Light" w:hAnsi="Segoe UI Light" w:cs="Segoe UI Light"/>
          <w:sz w:val="24"/>
        </w:rPr>
        <w:t xml:space="preserve">Herrn/Frau </w:t>
      </w:r>
      <w:r w:rsidRPr="00861DCB">
        <w:rPr>
          <w:rFonts w:ascii="Segoe UI Light" w:hAnsi="Segoe UI Light" w:cs="Segoe UI Light"/>
          <w:sz w:val="24"/>
        </w:rPr>
        <w:tab/>
      </w:r>
    </w:p>
    <w:p w:rsidR="00755DEC" w:rsidRPr="00861DCB" w:rsidRDefault="00755DEC" w:rsidP="00861DCB">
      <w:pPr>
        <w:tabs>
          <w:tab w:val="left" w:leader="dot" w:pos="9639"/>
        </w:tabs>
        <w:spacing w:before="0"/>
        <w:rPr>
          <w:rFonts w:ascii="Segoe UI Light" w:hAnsi="Segoe UI Light" w:cs="Segoe UI Light"/>
          <w:sz w:val="24"/>
        </w:rPr>
      </w:pPr>
      <w:r w:rsidRPr="00861DCB">
        <w:rPr>
          <w:rFonts w:ascii="Segoe UI Light" w:hAnsi="Segoe UI Light" w:cs="Segoe UI Light"/>
          <w:sz w:val="24"/>
        </w:rPr>
        <w:t xml:space="preserve">werden für den Betrieb / die </w:t>
      </w:r>
      <w:proofErr w:type="gramStart"/>
      <w:r w:rsidRPr="00861DCB">
        <w:rPr>
          <w:rFonts w:ascii="Segoe UI Light" w:hAnsi="Segoe UI Light" w:cs="Segoe UI Light"/>
          <w:sz w:val="24"/>
        </w:rPr>
        <w:t xml:space="preserve">Abteilung </w:t>
      </w:r>
      <w:proofErr w:type="gramEnd"/>
      <w:r w:rsidR="00E5074F" w:rsidRPr="00861DCB">
        <w:rPr>
          <w:rStyle w:val="Funotenzeichen"/>
          <w:rFonts w:ascii="Segoe UI Light" w:hAnsi="Segoe UI Light" w:cs="Segoe UI Light"/>
          <w:sz w:val="24"/>
        </w:rPr>
        <w:footnoteReference w:customMarkFollows="1" w:id="1"/>
        <w:t>*</w:t>
      </w:r>
      <w:r w:rsidRPr="00861DCB">
        <w:rPr>
          <w:rFonts w:ascii="Segoe UI Light" w:hAnsi="Segoe UI Light" w:cs="Segoe UI Light"/>
          <w:sz w:val="24"/>
        </w:rPr>
        <w:t xml:space="preserve">) </w:t>
      </w:r>
      <w:r w:rsidRPr="00861DCB">
        <w:rPr>
          <w:rFonts w:ascii="Segoe UI Light" w:hAnsi="Segoe UI Light" w:cs="Segoe UI Light"/>
          <w:sz w:val="24"/>
        </w:rPr>
        <w:tab/>
      </w:r>
    </w:p>
    <w:p w:rsidR="00755DEC" w:rsidRPr="00861DCB" w:rsidRDefault="00755DEC" w:rsidP="00861DCB">
      <w:pPr>
        <w:tabs>
          <w:tab w:val="left" w:leader="dot" w:pos="9639"/>
        </w:tabs>
        <w:spacing w:before="0"/>
        <w:rPr>
          <w:rFonts w:ascii="Segoe UI Light" w:hAnsi="Segoe UI Light" w:cs="Segoe UI Light"/>
          <w:sz w:val="24"/>
        </w:rPr>
      </w:pPr>
      <w:r w:rsidRPr="00861DCB">
        <w:rPr>
          <w:rFonts w:ascii="Segoe UI Light" w:hAnsi="Segoe UI Light" w:cs="Segoe UI Light"/>
          <w:sz w:val="24"/>
        </w:rPr>
        <w:t>der Firma</w:t>
      </w:r>
      <w:r w:rsidR="001529EF" w:rsidRPr="00861DCB">
        <w:rPr>
          <w:rFonts w:ascii="Segoe UI Light" w:hAnsi="Segoe UI Light" w:cs="Segoe UI Light"/>
          <w:sz w:val="24"/>
        </w:rPr>
        <w:t>/ des Verbandes</w:t>
      </w:r>
      <w:r w:rsidRPr="00861DCB">
        <w:rPr>
          <w:rFonts w:ascii="Segoe UI Light" w:hAnsi="Segoe UI Light" w:cs="Segoe UI Light"/>
          <w:sz w:val="24"/>
        </w:rPr>
        <w:t xml:space="preserve"> </w:t>
      </w:r>
      <w:r w:rsidRPr="00861DCB">
        <w:rPr>
          <w:rFonts w:ascii="Segoe UI Light" w:hAnsi="Segoe UI Light" w:cs="Segoe UI Light"/>
          <w:sz w:val="24"/>
        </w:rPr>
        <w:tab/>
      </w:r>
    </w:p>
    <w:p w:rsidR="00755DEC" w:rsidRPr="00861DCB" w:rsidRDefault="00E5074F" w:rsidP="00861DCB">
      <w:pPr>
        <w:tabs>
          <w:tab w:val="left" w:leader="dot" w:pos="9639"/>
        </w:tabs>
        <w:spacing w:before="0"/>
        <w:jc w:val="center"/>
        <w:rPr>
          <w:rFonts w:ascii="Segoe UI Light" w:hAnsi="Segoe UI Light" w:cs="Segoe UI Light"/>
        </w:rPr>
      </w:pPr>
      <w:r w:rsidRPr="00861DCB">
        <w:rPr>
          <w:rFonts w:ascii="Segoe UI Light" w:hAnsi="Segoe UI Light" w:cs="Segoe UI Light"/>
        </w:rPr>
        <w:t xml:space="preserve"> </w:t>
      </w:r>
      <w:r w:rsidR="00755DEC" w:rsidRPr="00861DCB">
        <w:rPr>
          <w:rFonts w:ascii="Segoe UI Light" w:hAnsi="Segoe UI Light" w:cs="Segoe UI Light"/>
        </w:rPr>
        <w:t>(Name und Anschrift der Firma</w:t>
      </w:r>
      <w:r w:rsidR="001529EF" w:rsidRPr="00861DCB">
        <w:rPr>
          <w:rFonts w:ascii="Segoe UI Light" w:hAnsi="Segoe UI Light" w:cs="Segoe UI Light"/>
        </w:rPr>
        <w:t>/ Verband</w:t>
      </w:r>
      <w:r w:rsidR="00755DEC" w:rsidRPr="00861DCB">
        <w:rPr>
          <w:rFonts w:ascii="Segoe UI Light" w:hAnsi="Segoe UI Light" w:cs="Segoe UI Light"/>
        </w:rPr>
        <w:t>)</w:t>
      </w:r>
    </w:p>
    <w:p w:rsidR="00755DEC" w:rsidRPr="00861DCB" w:rsidRDefault="00755DEC" w:rsidP="00861DCB">
      <w:pPr>
        <w:tabs>
          <w:tab w:val="left" w:leader="dot" w:pos="9639"/>
        </w:tabs>
        <w:spacing w:before="0"/>
        <w:rPr>
          <w:rFonts w:ascii="Segoe UI Light" w:hAnsi="Segoe UI Light" w:cs="Segoe UI Light"/>
          <w:sz w:val="2"/>
        </w:rPr>
      </w:pPr>
    </w:p>
    <w:p w:rsidR="00755DEC" w:rsidRPr="00861DCB" w:rsidRDefault="00755DEC" w:rsidP="00861DCB">
      <w:pPr>
        <w:tabs>
          <w:tab w:val="left" w:leader="dot" w:pos="9639"/>
        </w:tabs>
        <w:spacing w:before="0"/>
        <w:rPr>
          <w:rFonts w:ascii="Segoe UI Light" w:hAnsi="Segoe UI Light" w:cs="Segoe UI Light"/>
          <w:sz w:val="24"/>
        </w:rPr>
      </w:pPr>
      <w:r w:rsidRPr="00861DCB">
        <w:rPr>
          <w:rFonts w:ascii="Segoe UI Light" w:hAnsi="Segoe UI Light" w:cs="Segoe UI Light"/>
          <w:sz w:val="24"/>
        </w:rPr>
        <w:t>die dem Unternehmer hinsichtlich des Arbeitsschutzes und der Verhütung von Arbeitsunfällen, Berufskrankheiten und arbei</w:t>
      </w:r>
      <w:r w:rsidR="001529EF" w:rsidRPr="00861DCB">
        <w:rPr>
          <w:rFonts w:ascii="Segoe UI Light" w:hAnsi="Segoe UI Light" w:cs="Segoe UI Light"/>
          <w:sz w:val="24"/>
        </w:rPr>
        <w:t xml:space="preserve">tsbedingten Gesundheitsgefahren </w:t>
      </w:r>
      <w:r w:rsidRPr="00861DCB">
        <w:rPr>
          <w:rFonts w:ascii="Segoe UI Light" w:hAnsi="Segoe UI Light" w:cs="Segoe UI Light"/>
          <w:sz w:val="24"/>
        </w:rPr>
        <w:t>obliegenden Pflichten übertragen, in eigener Verantwortung</w:t>
      </w:r>
      <w:r w:rsidR="001529EF" w:rsidRPr="00861DCB">
        <w:rPr>
          <w:rFonts w:ascii="Segoe UI Light" w:hAnsi="Segoe UI Light" w:cs="Segoe UI Light"/>
          <w:sz w:val="24"/>
        </w:rPr>
        <w:t>:</w:t>
      </w:r>
    </w:p>
    <w:p w:rsidR="00755DEC" w:rsidRPr="00861DCB" w:rsidRDefault="00755DEC" w:rsidP="00861DCB">
      <w:pPr>
        <w:numPr>
          <w:ilvl w:val="0"/>
          <w:numId w:val="9"/>
        </w:numPr>
        <w:tabs>
          <w:tab w:val="left" w:leader="dot" w:pos="9639"/>
        </w:tabs>
        <w:spacing w:before="0"/>
        <w:rPr>
          <w:rFonts w:ascii="Segoe UI Light" w:hAnsi="Segoe UI Light" w:cs="Segoe UI Light"/>
          <w:sz w:val="24"/>
        </w:rPr>
      </w:pPr>
      <w:r w:rsidRPr="00861DCB">
        <w:rPr>
          <w:rFonts w:ascii="Segoe UI Light" w:hAnsi="Segoe UI Light" w:cs="Segoe UI Light"/>
          <w:sz w:val="24"/>
        </w:rPr>
        <w:t>Einrichtungen zu schaffen und zu erhalten *)</w:t>
      </w:r>
    </w:p>
    <w:p w:rsidR="00755DEC" w:rsidRPr="00861DCB" w:rsidRDefault="00755DEC" w:rsidP="00861DCB">
      <w:pPr>
        <w:numPr>
          <w:ilvl w:val="0"/>
          <w:numId w:val="9"/>
        </w:numPr>
        <w:tabs>
          <w:tab w:val="left" w:leader="dot" w:pos="9639"/>
        </w:tabs>
        <w:spacing w:before="0"/>
        <w:rPr>
          <w:rFonts w:ascii="Segoe UI Light" w:hAnsi="Segoe UI Light" w:cs="Segoe UI Light"/>
          <w:sz w:val="24"/>
        </w:rPr>
      </w:pPr>
      <w:r w:rsidRPr="00861DCB">
        <w:rPr>
          <w:rFonts w:ascii="Segoe UI Light" w:hAnsi="Segoe UI Light" w:cs="Segoe UI Light"/>
          <w:sz w:val="24"/>
        </w:rPr>
        <w:t>Anordnungen und sonstige Maßnahmen zu treffen *)</w:t>
      </w:r>
    </w:p>
    <w:p w:rsidR="00755DEC" w:rsidRPr="00861DCB" w:rsidRDefault="00755DEC" w:rsidP="00861DCB">
      <w:pPr>
        <w:numPr>
          <w:ilvl w:val="0"/>
          <w:numId w:val="9"/>
        </w:numPr>
        <w:tabs>
          <w:tab w:val="left" w:leader="dot" w:pos="9639"/>
        </w:tabs>
        <w:spacing w:before="0"/>
        <w:rPr>
          <w:rFonts w:ascii="Segoe UI Light" w:hAnsi="Segoe UI Light" w:cs="Segoe UI Light"/>
          <w:sz w:val="24"/>
        </w:rPr>
      </w:pPr>
      <w:r w:rsidRPr="00861DCB">
        <w:rPr>
          <w:rFonts w:ascii="Segoe UI Light" w:hAnsi="Segoe UI Light" w:cs="Segoe UI Light"/>
          <w:sz w:val="24"/>
        </w:rPr>
        <w:t>eine wirksame erste Hilfe sicherzustellen *)</w:t>
      </w:r>
    </w:p>
    <w:p w:rsidR="00755DEC" w:rsidRPr="00861DCB" w:rsidRDefault="00755DEC" w:rsidP="00861DCB">
      <w:pPr>
        <w:numPr>
          <w:ilvl w:val="0"/>
          <w:numId w:val="9"/>
        </w:numPr>
        <w:tabs>
          <w:tab w:val="left" w:leader="dot" w:pos="9639"/>
        </w:tabs>
        <w:spacing w:before="0"/>
        <w:rPr>
          <w:rFonts w:ascii="Segoe UI Light" w:hAnsi="Segoe UI Light" w:cs="Segoe UI Light"/>
          <w:sz w:val="24"/>
        </w:rPr>
      </w:pPr>
      <w:r w:rsidRPr="00861DCB">
        <w:rPr>
          <w:rFonts w:ascii="Segoe UI Light" w:hAnsi="Segoe UI Light" w:cs="Segoe UI Light"/>
          <w:sz w:val="24"/>
        </w:rPr>
        <w:t xml:space="preserve">arbeitsmedizinische Untersuchungen oder sonstige </w:t>
      </w:r>
      <w:r w:rsidR="007E3BF5" w:rsidRPr="00861DCB">
        <w:rPr>
          <w:rFonts w:ascii="Segoe UI Light" w:hAnsi="Segoe UI Light" w:cs="Segoe UI Light"/>
          <w:sz w:val="24"/>
        </w:rPr>
        <w:t xml:space="preserve">notwendige </w:t>
      </w:r>
      <w:r w:rsidRPr="00861DCB">
        <w:rPr>
          <w:rFonts w:ascii="Segoe UI Light" w:hAnsi="Segoe UI Light" w:cs="Segoe UI Light"/>
          <w:sz w:val="24"/>
        </w:rPr>
        <w:t xml:space="preserve">arbeitsmedizinische Maßnahmen </w:t>
      </w:r>
      <w:r w:rsidR="007E3BF5" w:rsidRPr="00861DCB">
        <w:rPr>
          <w:rFonts w:ascii="Segoe UI Light" w:hAnsi="Segoe UI Light" w:cs="Segoe UI Light"/>
          <w:sz w:val="24"/>
        </w:rPr>
        <w:t xml:space="preserve">im Rahmen der bereitgestellten Mittel </w:t>
      </w:r>
      <w:r w:rsidRPr="00861DCB">
        <w:rPr>
          <w:rFonts w:ascii="Segoe UI Light" w:hAnsi="Segoe UI Light" w:cs="Segoe UI Light"/>
          <w:sz w:val="24"/>
        </w:rPr>
        <w:t>zu veranlassen *)</w:t>
      </w:r>
      <w:r w:rsidR="00792E72" w:rsidRPr="00861DCB">
        <w:rPr>
          <w:rFonts w:ascii="Segoe UI Light" w:hAnsi="Segoe UI Light" w:cs="Segoe UI Light"/>
          <w:sz w:val="24"/>
        </w:rPr>
        <w:t xml:space="preserve"> - </w:t>
      </w:r>
      <w:r w:rsidRPr="00861DCB">
        <w:rPr>
          <w:rFonts w:ascii="Segoe UI Light" w:hAnsi="Segoe UI Light" w:cs="Segoe UI Light"/>
          <w:sz w:val="24"/>
        </w:rPr>
        <w:t xml:space="preserve">soweit ein Betrag von </w:t>
      </w:r>
      <w:bookmarkStart w:id="1" w:name="Text1"/>
      <w:r w:rsidR="00E5074F" w:rsidRPr="00861DCB">
        <w:rPr>
          <w:rFonts w:ascii="Segoe UI Light" w:hAnsi="Segoe UI Light" w:cs="Segoe UI Light"/>
          <w:sz w:val="24"/>
        </w:rPr>
        <w:fldChar w:fldCharType="begin">
          <w:ffData>
            <w:name w:val="Text1"/>
            <w:enabled/>
            <w:calcOnExit w:val="0"/>
            <w:textInput/>
          </w:ffData>
        </w:fldChar>
      </w:r>
      <w:r w:rsidR="00E5074F" w:rsidRPr="00861DCB">
        <w:rPr>
          <w:rFonts w:ascii="Segoe UI Light" w:hAnsi="Segoe UI Light" w:cs="Segoe UI Light"/>
          <w:sz w:val="24"/>
        </w:rPr>
        <w:instrText xml:space="preserve"> FORMTEXT </w:instrText>
      </w:r>
      <w:r w:rsidR="00E5074F" w:rsidRPr="00861DCB">
        <w:rPr>
          <w:rFonts w:ascii="Segoe UI Light" w:hAnsi="Segoe UI Light" w:cs="Segoe UI Light"/>
          <w:sz w:val="24"/>
        </w:rPr>
      </w:r>
      <w:r w:rsidR="00E5074F" w:rsidRPr="00861DCB">
        <w:rPr>
          <w:rFonts w:ascii="Segoe UI Light" w:hAnsi="Segoe UI Light" w:cs="Segoe UI Light"/>
          <w:sz w:val="24"/>
        </w:rPr>
        <w:fldChar w:fldCharType="separate"/>
      </w:r>
      <w:r w:rsidR="00E5074F" w:rsidRPr="00861DCB">
        <w:rPr>
          <w:rFonts w:ascii="Segoe UI Light" w:hAnsi="Segoe UI Light" w:cs="Segoe UI Light"/>
          <w:noProof/>
          <w:sz w:val="24"/>
        </w:rPr>
        <w:t> </w:t>
      </w:r>
      <w:r w:rsidR="00E5074F" w:rsidRPr="00861DCB">
        <w:rPr>
          <w:rFonts w:ascii="Segoe UI Light" w:hAnsi="Segoe UI Light" w:cs="Segoe UI Light"/>
          <w:noProof/>
          <w:sz w:val="24"/>
        </w:rPr>
        <w:t> </w:t>
      </w:r>
      <w:r w:rsidR="00E5074F" w:rsidRPr="00861DCB">
        <w:rPr>
          <w:rFonts w:ascii="Segoe UI Light" w:hAnsi="Segoe UI Light" w:cs="Segoe UI Light"/>
          <w:noProof/>
          <w:sz w:val="24"/>
        </w:rPr>
        <w:t> </w:t>
      </w:r>
      <w:r w:rsidR="00E5074F" w:rsidRPr="00861DCB">
        <w:rPr>
          <w:rFonts w:ascii="Segoe UI Light" w:hAnsi="Segoe UI Light" w:cs="Segoe UI Light"/>
          <w:noProof/>
          <w:sz w:val="24"/>
        </w:rPr>
        <w:t> </w:t>
      </w:r>
      <w:r w:rsidR="00E5074F" w:rsidRPr="00861DCB">
        <w:rPr>
          <w:rFonts w:ascii="Segoe UI Light" w:hAnsi="Segoe UI Light" w:cs="Segoe UI Light"/>
          <w:noProof/>
          <w:sz w:val="24"/>
        </w:rPr>
        <w:t> </w:t>
      </w:r>
      <w:r w:rsidR="00E5074F" w:rsidRPr="00861DCB">
        <w:rPr>
          <w:rFonts w:ascii="Segoe UI Light" w:hAnsi="Segoe UI Light" w:cs="Segoe UI Light"/>
          <w:sz w:val="24"/>
        </w:rPr>
        <w:fldChar w:fldCharType="end"/>
      </w:r>
      <w:bookmarkEnd w:id="1"/>
      <w:r w:rsidRPr="00861DCB">
        <w:rPr>
          <w:rFonts w:ascii="Segoe UI Light" w:hAnsi="Segoe UI Light" w:cs="Segoe UI Light"/>
          <w:sz w:val="24"/>
        </w:rPr>
        <w:t xml:space="preserve"> EUR nicht überschritten wird.</w:t>
      </w:r>
    </w:p>
    <w:p w:rsidR="00755DEC" w:rsidRPr="00861DCB" w:rsidRDefault="00755DEC" w:rsidP="00861DCB">
      <w:pPr>
        <w:tabs>
          <w:tab w:val="left" w:leader="dot" w:pos="9639"/>
        </w:tabs>
        <w:spacing w:before="0"/>
        <w:rPr>
          <w:rFonts w:ascii="Segoe UI Light" w:hAnsi="Segoe UI Light" w:cs="Segoe UI Light"/>
          <w:sz w:val="24"/>
        </w:rPr>
      </w:pPr>
      <w:r w:rsidRPr="00861DCB">
        <w:rPr>
          <w:rFonts w:ascii="Segoe UI Light" w:hAnsi="Segoe UI Light" w:cs="Segoe UI Light"/>
          <w:sz w:val="24"/>
        </w:rPr>
        <w:t>Dazu gehören insbesondere:</w:t>
      </w:r>
    </w:p>
    <w:p w:rsidR="00E5074F" w:rsidRPr="00861DCB" w:rsidRDefault="00E5074F" w:rsidP="00861DCB">
      <w:pPr>
        <w:numPr>
          <w:ilvl w:val="0"/>
          <w:numId w:val="9"/>
        </w:numPr>
        <w:tabs>
          <w:tab w:val="left" w:leader="dot" w:pos="9639"/>
        </w:tabs>
        <w:spacing w:before="0"/>
        <w:rPr>
          <w:rFonts w:ascii="Segoe UI Light" w:hAnsi="Segoe UI Light" w:cs="Segoe UI Light"/>
          <w:sz w:val="24"/>
        </w:rPr>
      </w:pPr>
      <w:r w:rsidRPr="00861DCB">
        <w:rPr>
          <w:rFonts w:ascii="Segoe UI Light" w:hAnsi="Segoe UI Light" w:cs="Segoe UI Light"/>
          <w:sz w:val="24"/>
        </w:rPr>
        <w:t>die Bestellung der erforderlichen Sicherheitsbeauftragten</w:t>
      </w:r>
      <w:r w:rsidR="007E3BF5" w:rsidRPr="00861DCB">
        <w:rPr>
          <w:rFonts w:ascii="Segoe UI Light" w:hAnsi="Segoe UI Light" w:cs="Segoe UI Light"/>
          <w:sz w:val="24"/>
        </w:rPr>
        <w:t xml:space="preserve"> und Ersthelfer</w:t>
      </w:r>
      <w:r w:rsidRPr="00861DCB">
        <w:rPr>
          <w:rFonts w:ascii="Segoe UI Light" w:hAnsi="Segoe UI Light" w:cs="Segoe UI Light"/>
          <w:sz w:val="24"/>
        </w:rPr>
        <w:t xml:space="preserve"> für den eigenen Funktionsbereich</w:t>
      </w:r>
    </w:p>
    <w:p w:rsidR="007E3BF5" w:rsidRPr="00861DCB" w:rsidRDefault="007E3BF5" w:rsidP="00861DCB">
      <w:pPr>
        <w:numPr>
          <w:ilvl w:val="0"/>
          <w:numId w:val="9"/>
        </w:numPr>
        <w:tabs>
          <w:tab w:val="left" w:leader="dot" w:pos="9639"/>
        </w:tabs>
        <w:spacing w:before="0"/>
        <w:rPr>
          <w:rFonts w:ascii="Segoe UI Light" w:hAnsi="Segoe UI Light" w:cs="Segoe UI Light"/>
          <w:sz w:val="24"/>
        </w:rPr>
      </w:pPr>
      <w:r w:rsidRPr="00861DCB">
        <w:rPr>
          <w:rFonts w:ascii="Segoe UI Light" w:hAnsi="Segoe UI Light" w:cs="Segoe UI Light"/>
          <w:sz w:val="24"/>
        </w:rPr>
        <w:t xml:space="preserve">schriftliche Information der </w:t>
      </w:r>
      <w:r w:rsidR="00792E72" w:rsidRPr="00861DCB">
        <w:rPr>
          <w:rFonts w:ascii="Segoe UI Light" w:hAnsi="Segoe UI Light" w:cs="Segoe UI Light"/>
          <w:sz w:val="24"/>
        </w:rPr>
        <w:t>Geschäftsführung</w:t>
      </w:r>
      <w:r w:rsidRPr="00861DCB">
        <w:rPr>
          <w:rFonts w:ascii="Segoe UI Light" w:hAnsi="Segoe UI Light" w:cs="Segoe UI Light"/>
          <w:sz w:val="24"/>
        </w:rPr>
        <w:t xml:space="preserve"> über nicht fristgerecht von anderen Verantwortlichen vollzogene Maßnahmen</w:t>
      </w:r>
    </w:p>
    <w:p w:rsidR="007E3BF5" w:rsidRPr="00861DCB" w:rsidRDefault="007E3BF5" w:rsidP="00861DCB">
      <w:pPr>
        <w:numPr>
          <w:ilvl w:val="0"/>
          <w:numId w:val="9"/>
        </w:numPr>
        <w:tabs>
          <w:tab w:val="left" w:leader="dot" w:pos="9639"/>
        </w:tabs>
        <w:spacing w:before="0"/>
        <w:rPr>
          <w:rFonts w:ascii="Segoe UI Light" w:hAnsi="Segoe UI Light" w:cs="Segoe UI Light"/>
          <w:sz w:val="24"/>
        </w:rPr>
      </w:pPr>
      <w:r w:rsidRPr="00861DCB">
        <w:rPr>
          <w:rFonts w:ascii="Segoe UI Light" w:hAnsi="Segoe UI Light" w:cs="Segoe UI Light"/>
          <w:sz w:val="24"/>
        </w:rPr>
        <w:t xml:space="preserve">Veranlassung der Fortbildung der Ersthelfer nach </w:t>
      </w:r>
      <w:r w:rsidR="001529EF" w:rsidRPr="00861DCB">
        <w:rPr>
          <w:rFonts w:ascii="Segoe UI Light" w:hAnsi="Segoe UI Light" w:cs="Segoe UI Light"/>
          <w:sz w:val="24"/>
        </w:rPr>
        <w:t>BGV</w:t>
      </w:r>
      <w:r w:rsidRPr="00861DCB">
        <w:rPr>
          <w:rFonts w:ascii="Segoe UI Light" w:hAnsi="Segoe UI Light" w:cs="Segoe UI Light"/>
          <w:sz w:val="24"/>
        </w:rPr>
        <w:t xml:space="preserve"> A1 auf Grund der Beratung durch den bestellten Betriebsarzt</w:t>
      </w:r>
    </w:p>
    <w:p w:rsidR="007E3BF5" w:rsidRPr="00861DCB" w:rsidRDefault="007E3BF5" w:rsidP="00861DCB">
      <w:pPr>
        <w:numPr>
          <w:ilvl w:val="0"/>
          <w:numId w:val="9"/>
        </w:numPr>
        <w:tabs>
          <w:tab w:val="left" w:leader="dot" w:pos="9639"/>
        </w:tabs>
        <w:spacing w:before="0"/>
        <w:rPr>
          <w:rFonts w:ascii="Segoe UI Light" w:hAnsi="Segoe UI Light" w:cs="Segoe UI Light"/>
          <w:sz w:val="24"/>
        </w:rPr>
      </w:pPr>
      <w:r w:rsidRPr="00861DCB">
        <w:rPr>
          <w:rFonts w:ascii="Segoe UI Light" w:hAnsi="Segoe UI Light" w:cs="Segoe UI Light"/>
          <w:sz w:val="24"/>
        </w:rPr>
        <w:t xml:space="preserve">Unterweisung der Versicherten nach BGV A1 </w:t>
      </w:r>
      <w:proofErr w:type="spellStart"/>
      <w:r w:rsidRPr="00861DCB">
        <w:rPr>
          <w:rFonts w:ascii="Segoe UI Light" w:hAnsi="Segoe UI Light" w:cs="Segoe UI Light"/>
          <w:sz w:val="24"/>
        </w:rPr>
        <w:t>i.V.m</w:t>
      </w:r>
      <w:proofErr w:type="spellEnd"/>
      <w:r w:rsidRPr="00861DCB">
        <w:rPr>
          <w:rFonts w:ascii="Segoe UI Light" w:hAnsi="Segoe UI Light" w:cs="Segoe UI Light"/>
          <w:sz w:val="24"/>
        </w:rPr>
        <w:t>. § 12 ArbSchG unter Einbeziehung der Fachkräfte für Arbeitssicherheit und des Betriebsarztes</w:t>
      </w:r>
      <w:r w:rsidR="00792E72" w:rsidRPr="00861DCB">
        <w:rPr>
          <w:rFonts w:ascii="Segoe UI Light" w:hAnsi="Segoe UI Light" w:cs="Segoe UI Light"/>
          <w:sz w:val="24"/>
        </w:rPr>
        <w:t xml:space="preserve"> bei Bedarf</w:t>
      </w:r>
    </w:p>
    <w:p w:rsidR="007E3BF5" w:rsidRPr="00861DCB" w:rsidRDefault="000957E0" w:rsidP="00861DCB">
      <w:pPr>
        <w:tabs>
          <w:tab w:val="left" w:leader="dot" w:pos="9639"/>
        </w:tabs>
        <w:spacing w:before="0"/>
        <w:rPr>
          <w:rFonts w:ascii="Segoe UI Light" w:hAnsi="Segoe UI Light" w:cs="Segoe UI Light"/>
          <w:color w:val="FF0000"/>
          <w:sz w:val="24"/>
        </w:rPr>
      </w:pPr>
      <w:r w:rsidRPr="00861DCB">
        <w:rPr>
          <w:rFonts w:ascii="Segoe UI Light" w:hAnsi="Segoe UI Light" w:cs="Segoe UI Light"/>
          <w:color w:val="FF0000"/>
          <w:sz w:val="24"/>
        </w:rPr>
        <w:t>Für die Absicherung der übertragenen Unternehmerpflichten als besonderer Beauftragter gem. §9 OWiG hat das Unternehmen ein D&amp;O-Versicherung abgeschlossen (Ve</w:t>
      </w:r>
      <w:r w:rsidR="00996782" w:rsidRPr="00861DCB">
        <w:rPr>
          <w:rFonts w:ascii="Segoe UI Light" w:hAnsi="Segoe UI Light" w:cs="Segoe UI Light"/>
          <w:color w:val="FF0000"/>
          <w:sz w:val="24"/>
        </w:rPr>
        <w:t>r</w:t>
      </w:r>
      <w:r w:rsidRPr="00861DCB">
        <w:rPr>
          <w:rFonts w:ascii="Segoe UI Light" w:hAnsi="Segoe UI Light" w:cs="Segoe UI Light"/>
          <w:color w:val="FF0000"/>
          <w:sz w:val="24"/>
        </w:rPr>
        <w:t>trag vom XX.XX.XXXX)</w:t>
      </w:r>
      <w:r w:rsidR="00996782" w:rsidRPr="00861DCB">
        <w:rPr>
          <w:rFonts w:ascii="Segoe UI Light" w:hAnsi="Segoe UI Light" w:cs="Segoe UI Light"/>
          <w:color w:val="FF0000"/>
          <w:sz w:val="24"/>
        </w:rPr>
        <w:t>.</w:t>
      </w:r>
    </w:p>
    <w:p w:rsidR="00755DEC" w:rsidRPr="00861DCB" w:rsidRDefault="00755DEC" w:rsidP="00861DCB">
      <w:pPr>
        <w:tabs>
          <w:tab w:val="left" w:leader="dot" w:pos="4253"/>
          <w:tab w:val="left" w:pos="4820"/>
          <w:tab w:val="left" w:leader="dot" w:pos="9639"/>
        </w:tabs>
        <w:spacing w:before="0"/>
        <w:rPr>
          <w:rFonts w:ascii="Segoe UI Light" w:hAnsi="Segoe UI Light" w:cs="Segoe UI Light"/>
        </w:rPr>
      </w:pPr>
      <w:r w:rsidRPr="00861DCB">
        <w:rPr>
          <w:rFonts w:ascii="Segoe UI Light" w:hAnsi="Segoe UI Light" w:cs="Segoe UI Light"/>
          <w:sz w:val="24"/>
        </w:rPr>
        <w:tab/>
        <w:t xml:space="preserve">  , den</w:t>
      </w:r>
      <w:r w:rsidRPr="00861DCB">
        <w:rPr>
          <w:rFonts w:ascii="Segoe UI Light" w:hAnsi="Segoe UI Light" w:cs="Segoe UI Light"/>
          <w:sz w:val="24"/>
        </w:rPr>
        <w:tab/>
      </w:r>
    </w:p>
    <w:p w:rsidR="00755DEC" w:rsidRPr="00861DCB" w:rsidRDefault="00755DEC" w:rsidP="00861DCB">
      <w:pPr>
        <w:tabs>
          <w:tab w:val="left" w:leader="dot" w:pos="9639"/>
        </w:tabs>
        <w:spacing w:before="0"/>
        <w:rPr>
          <w:rFonts w:ascii="Segoe UI Light" w:hAnsi="Segoe UI Light" w:cs="Segoe UI Light"/>
        </w:rPr>
      </w:pPr>
      <w:r w:rsidRPr="00861DCB">
        <w:rPr>
          <w:rFonts w:ascii="Segoe UI Light" w:hAnsi="Segoe UI Light" w:cs="Segoe UI Light"/>
        </w:rPr>
        <w:t xml:space="preserve">                                Ort                                                                                           Datum</w:t>
      </w:r>
    </w:p>
    <w:p w:rsidR="00755DEC" w:rsidRPr="00861DCB" w:rsidRDefault="00755DEC" w:rsidP="00861DCB">
      <w:pPr>
        <w:tabs>
          <w:tab w:val="left" w:leader="dot" w:pos="4253"/>
          <w:tab w:val="left" w:pos="4820"/>
          <w:tab w:val="left" w:leader="dot" w:pos="9639"/>
        </w:tabs>
        <w:spacing w:before="0"/>
        <w:rPr>
          <w:rFonts w:ascii="Segoe UI Light" w:hAnsi="Segoe UI Light" w:cs="Segoe UI Light"/>
        </w:rPr>
      </w:pPr>
      <w:r w:rsidRPr="00861DCB">
        <w:rPr>
          <w:rFonts w:ascii="Segoe UI Light" w:hAnsi="Segoe UI Light" w:cs="Segoe UI Light"/>
        </w:rPr>
        <w:tab/>
        <w:t xml:space="preserve">         </w:t>
      </w:r>
      <w:r w:rsidRPr="00861DCB">
        <w:rPr>
          <w:rFonts w:ascii="Segoe UI Light" w:hAnsi="Segoe UI Light" w:cs="Segoe UI Light"/>
        </w:rPr>
        <w:tab/>
      </w:r>
      <w:r w:rsidRPr="00861DCB">
        <w:rPr>
          <w:rFonts w:ascii="Segoe UI Light" w:hAnsi="Segoe UI Light" w:cs="Segoe UI Light"/>
        </w:rPr>
        <w:tab/>
      </w:r>
    </w:p>
    <w:p w:rsidR="00755DEC" w:rsidRPr="00861DCB" w:rsidRDefault="00755DEC" w:rsidP="00861DCB">
      <w:pPr>
        <w:tabs>
          <w:tab w:val="left" w:leader="dot" w:pos="9639"/>
        </w:tabs>
        <w:spacing w:before="0"/>
        <w:rPr>
          <w:rFonts w:ascii="Segoe UI Light" w:hAnsi="Segoe UI Light" w:cs="Segoe UI Light"/>
        </w:rPr>
      </w:pPr>
      <w:r w:rsidRPr="00861DCB">
        <w:rPr>
          <w:rFonts w:ascii="Segoe UI Light" w:hAnsi="Segoe UI Light" w:cs="Segoe UI Light"/>
        </w:rPr>
        <w:t xml:space="preserve">                Unterschrift de</w:t>
      </w:r>
      <w:r w:rsidR="007E3BF5" w:rsidRPr="00861DCB">
        <w:rPr>
          <w:rFonts w:ascii="Segoe UI Light" w:hAnsi="Segoe UI Light" w:cs="Segoe UI Light"/>
        </w:rPr>
        <w:t>r</w:t>
      </w:r>
      <w:r w:rsidRPr="00861DCB">
        <w:rPr>
          <w:rFonts w:ascii="Segoe UI Light" w:hAnsi="Segoe UI Light" w:cs="Segoe UI Light"/>
        </w:rPr>
        <w:t xml:space="preserve"> </w:t>
      </w:r>
      <w:r w:rsidR="00792E72" w:rsidRPr="00861DCB">
        <w:rPr>
          <w:rFonts w:ascii="Segoe UI Light" w:hAnsi="Segoe UI Light" w:cs="Segoe UI Light"/>
        </w:rPr>
        <w:t>Geschäftsführung</w:t>
      </w:r>
      <w:r w:rsidRPr="00861DCB">
        <w:rPr>
          <w:rFonts w:ascii="Segoe UI Light" w:hAnsi="Segoe UI Light" w:cs="Segoe UI Light"/>
        </w:rPr>
        <w:t xml:space="preserve">                                     Unterschrift des Verpflichteten</w:t>
      </w:r>
    </w:p>
    <w:p w:rsidR="00E5074F" w:rsidRPr="00861DCB" w:rsidRDefault="00E5074F" w:rsidP="00861DCB">
      <w:pPr>
        <w:tabs>
          <w:tab w:val="left" w:leader="dot" w:pos="9639"/>
        </w:tabs>
        <w:spacing w:before="0"/>
        <w:rPr>
          <w:rFonts w:ascii="Segoe UI Light" w:hAnsi="Segoe UI Light" w:cs="Segoe UI Light"/>
        </w:rPr>
      </w:pPr>
      <w:r w:rsidRPr="00861DCB">
        <w:rPr>
          <w:rFonts w:ascii="Segoe UI Light" w:hAnsi="Segoe UI Light" w:cs="Segoe UI Light"/>
        </w:rPr>
        <w:br w:type="page"/>
      </w:r>
    </w:p>
    <w:p w:rsidR="00E5074F" w:rsidRPr="00861DCB" w:rsidRDefault="00E5074F" w:rsidP="00861DCB">
      <w:pPr>
        <w:tabs>
          <w:tab w:val="left" w:leader="dot" w:pos="9639"/>
        </w:tabs>
        <w:spacing w:before="0"/>
        <w:jc w:val="center"/>
        <w:rPr>
          <w:rFonts w:ascii="Segoe UI Light" w:hAnsi="Segoe UI Light" w:cs="Segoe UI Light"/>
          <w:b/>
          <w:sz w:val="28"/>
          <w:szCs w:val="24"/>
          <w:u w:val="single"/>
        </w:rPr>
      </w:pPr>
      <w:r w:rsidRPr="00861DCB">
        <w:rPr>
          <w:rFonts w:ascii="Segoe UI Light" w:hAnsi="Segoe UI Light" w:cs="Segoe UI Light"/>
          <w:b/>
          <w:sz w:val="28"/>
          <w:szCs w:val="24"/>
          <w:u w:val="single"/>
        </w:rPr>
        <w:lastRenderedPageBreak/>
        <w:t>Vor Unterzeichnung beachten!</w:t>
      </w:r>
    </w:p>
    <w:p w:rsidR="00E5074F" w:rsidRPr="00861DCB" w:rsidRDefault="00E5074F" w:rsidP="00861DCB">
      <w:pPr>
        <w:tabs>
          <w:tab w:val="left" w:leader="dot" w:pos="9639"/>
        </w:tabs>
        <w:spacing w:before="0"/>
        <w:rPr>
          <w:rFonts w:ascii="Segoe UI Light" w:hAnsi="Segoe UI Light" w:cs="Segoe UI Light"/>
          <w:b/>
          <w:sz w:val="24"/>
        </w:rPr>
      </w:pPr>
      <w:r w:rsidRPr="00861DCB">
        <w:rPr>
          <w:rFonts w:ascii="Segoe UI Light" w:hAnsi="Segoe UI Light" w:cs="Segoe UI Light"/>
          <w:b/>
          <w:sz w:val="24"/>
        </w:rPr>
        <w:t>§ 9 des Gesetzes über Ordnungswidrigkeiten:</w:t>
      </w:r>
    </w:p>
    <w:p w:rsidR="00E5074F" w:rsidRPr="00861DCB" w:rsidRDefault="00E5074F" w:rsidP="00861DCB">
      <w:pPr>
        <w:tabs>
          <w:tab w:val="left" w:leader="dot" w:pos="9639"/>
        </w:tabs>
        <w:spacing w:before="0"/>
        <w:rPr>
          <w:rFonts w:ascii="Segoe UI Light" w:hAnsi="Segoe UI Light" w:cs="Segoe UI Light"/>
        </w:rPr>
      </w:pPr>
      <w:r w:rsidRPr="00861DCB">
        <w:rPr>
          <w:rFonts w:ascii="Segoe UI Light" w:hAnsi="Segoe UI Light" w:cs="Segoe UI Light"/>
        </w:rPr>
        <w:t>„I. Handelt jemand</w:t>
      </w:r>
    </w:p>
    <w:p w:rsidR="00E5074F" w:rsidRPr="00861DCB" w:rsidRDefault="00E5074F" w:rsidP="00861DCB">
      <w:pPr>
        <w:numPr>
          <w:ilvl w:val="0"/>
          <w:numId w:val="3"/>
        </w:numPr>
        <w:tabs>
          <w:tab w:val="left" w:leader="dot" w:pos="9639"/>
        </w:tabs>
        <w:spacing w:before="0"/>
        <w:rPr>
          <w:rFonts w:ascii="Segoe UI Light" w:hAnsi="Segoe UI Light" w:cs="Segoe UI Light"/>
        </w:rPr>
      </w:pPr>
      <w:r w:rsidRPr="00861DCB">
        <w:rPr>
          <w:rFonts w:ascii="Segoe UI Light" w:hAnsi="Segoe UI Light" w:cs="Segoe UI Light"/>
        </w:rPr>
        <w:t>als vertretungsberechtigtes Organ einer juristischen Person oder als Mitglied eines solchen Organs,</w:t>
      </w:r>
    </w:p>
    <w:p w:rsidR="00E5074F" w:rsidRPr="00861DCB" w:rsidRDefault="00E5074F" w:rsidP="00861DCB">
      <w:pPr>
        <w:numPr>
          <w:ilvl w:val="0"/>
          <w:numId w:val="3"/>
        </w:numPr>
        <w:tabs>
          <w:tab w:val="left" w:leader="dot" w:pos="9639"/>
        </w:tabs>
        <w:spacing w:before="0"/>
        <w:rPr>
          <w:rFonts w:ascii="Segoe UI Light" w:hAnsi="Segoe UI Light" w:cs="Segoe UI Light"/>
        </w:rPr>
      </w:pPr>
      <w:r w:rsidRPr="00861DCB">
        <w:rPr>
          <w:rFonts w:ascii="Segoe UI Light" w:hAnsi="Segoe UI Light" w:cs="Segoe UI Light"/>
        </w:rPr>
        <w:t>als vertretungsberechtigter Gesellschafter einer rechtsfähigen Personengesellschaft</w:t>
      </w:r>
      <w:r w:rsidRPr="00861DCB">
        <w:rPr>
          <w:rFonts w:ascii="Segoe UI Light" w:hAnsi="Segoe UI Light" w:cs="Segoe UI Light"/>
        </w:rPr>
        <w:br/>
        <w:t>oder</w:t>
      </w:r>
    </w:p>
    <w:p w:rsidR="00E5074F" w:rsidRPr="00861DCB" w:rsidRDefault="00E5074F" w:rsidP="00861DCB">
      <w:pPr>
        <w:numPr>
          <w:ilvl w:val="0"/>
          <w:numId w:val="3"/>
        </w:numPr>
        <w:tabs>
          <w:tab w:val="left" w:leader="dot" w:pos="9639"/>
        </w:tabs>
        <w:spacing w:before="0"/>
        <w:rPr>
          <w:rFonts w:ascii="Segoe UI Light" w:hAnsi="Segoe UI Light" w:cs="Segoe UI Light"/>
        </w:rPr>
      </w:pPr>
      <w:r w:rsidRPr="00861DCB">
        <w:rPr>
          <w:rFonts w:ascii="Segoe UI Light" w:hAnsi="Segoe UI Light" w:cs="Segoe UI Light"/>
        </w:rPr>
        <w:t>als gesetzlicher Vertreter eines anderen,</w:t>
      </w:r>
    </w:p>
    <w:p w:rsidR="00E5074F" w:rsidRPr="00861DCB" w:rsidRDefault="00E5074F" w:rsidP="00861DCB">
      <w:pPr>
        <w:tabs>
          <w:tab w:val="left" w:leader="dot" w:pos="9639"/>
        </w:tabs>
        <w:spacing w:before="0"/>
        <w:ind w:left="709"/>
        <w:rPr>
          <w:rFonts w:ascii="Segoe UI Light" w:hAnsi="Segoe UI Light" w:cs="Segoe UI Light"/>
        </w:rPr>
      </w:pPr>
      <w:r w:rsidRPr="00861DCB">
        <w:rPr>
          <w:rFonts w:ascii="Segoe UI Light" w:hAnsi="Segoe UI Light" w:cs="Segoe UI Light"/>
        </w:rPr>
        <w:t>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rsidR="00E5074F" w:rsidRPr="00861DCB" w:rsidRDefault="00E5074F" w:rsidP="00861DCB">
      <w:pPr>
        <w:tabs>
          <w:tab w:val="left" w:leader="dot" w:pos="9639"/>
        </w:tabs>
        <w:spacing w:before="0"/>
        <w:rPr>
          <w:rFonts w:ascii="Segoe UI Light" w:hAnsi="Segoe UI Light" w:cs="Segoe UI Light"/>
        </w:rPr>
      </w:pPr>
      <w:r w:rsidRPr="00861DCB">
        <w:rPr>
          <w:rFonts w:ascii="Segoe UI Light" w:hAnsi="Segoe UI Light" w:cs="Segoe UI Light"/>
        </w:rPr>
        <w:t>II. Ist jemand von dem Inhaber eines Betriebes oder einem sonst dazu Befugten</w:t>
      </w:r>
    </w:p>
    <w:p w:rsidR="00E5074F" w:rsidRPr="00861DCB" w:rsidRDefault="00E5074F" w:rsidP="00861DCB">
      <w:pPr>
        <w:numPr>
          <w:ilvl w:val="0"/>
          <w:numId w:val="5"/>
        </w:numPr>
        <w:tabs>
          <w:tab w:val="left" w:leader="dot" w:pos="9639"/>
        </w:tabs>
        <w:spacing w:before="0"/>
        <w:rPr>
          <w:rFonts w:ascii="Segoe UI Light" w:hAnsi="Segoe UI Light" w:cs="Segoe UI Light"/>
        </w:rPr>
      </w:pPr>
      <w:r w:rsidRPr="00861DCB">
        <w:rPr>
          <w:rFonts w:ascii="Segoe UI Light" w:hAnsi="Segoe UI Light" w:cs="Segoe UI Light"/>
        </w:rPr>
        <w:t>beauftragt, den Betrieb ganz oder zum Teil zu leiten, oder</w:t>
      </w:r>
    </w:p>
    <w:p w:rsidR="00E5074F" w:rsidRPr="00861DCB" w:rsidRDefault="00E5074F" w:rsidP="00861DCB">
      <w:pPr>
        <w:numPr>
          <w:ilvl w:val="0"/>
          <w:numId w:val="5"/>
        </w:numPr>
        <w:tabs>
          <w:tab w:val="left" w:leader="dot" w:pos="9639"/>
        </w:tabs>
        <w:spacing w:before="0"/>
        <w:rPr>
          <w:rFonts w:ascii="Segoe UI Light" w:hAnsi="Segoe UI Light" w:cs="Segoe UI Light"/>
        </w:rPr>
      </w:pPr>
      <w:r w:rsidRPr="00861DCB">
        <w:rPr>
          <w:rFonts w:ascii="Segoe UI Light" w:hAnsi="Segoe UI Light" w:cs="Segoe UI Light"/>
        </w:rPr>
        <w:t>ausdrücklich beauftragt, in eigener Verantwortung Aufgaben wahrzunehmen, die dem Inhaber des Betriebes obliegen,</w:t>
      </w:r>
      <w:r w:rsidRPr="00861DCB">
        <w:rPr>
          <w:rFonts w:ascii="Segoe UI Light" w:hAnsi="Segoe UI Light" w:cs="Segoe UI Light"/>
        </w:rPr>
        <w:br/>
        <w:t>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w:t>
      </w:r>
    </w:p>
    <w:p w:rsidR="00E5074F" w:rsidRPr="00861DCB" w:rsidRDefault="00E5074F" w:rsidP="00861DCB">
      <w:pPr>
        <w:tabs>
          <w:tab w:val="left" w:leader="dot" w:pos="9639"/>
        </w:tabs>
        <w:spacing w:before="0"/>
        <w:rPr>
          <w:rFonts w:ascii="Segoe UI Light" w:hAnsi="Segoe UI Light" w:cs="Segoe UI Light"/>
        </w:rPr>
      </w:pPr>
      <w:r w:rsidRPr="00861DCB">
        <w:rPr>
          <w:rFonts w:ascii="Segoe UI Light" w:hAnsi="Segoe UI Light" w:cs="Segoe UI Light"/>
        </w:rPr>
        <w:t>III. Die Absätze 1 und 2 sind auch dann anzuwenden, wenn die Rechtshandlung, welche die Vertretungsbefugnis oder das Auftragsverhältnis begründen sollte, unwirksam ist.“</w:t>
      </w:r>
    </w:p>
    <w:p w:rsidR="00E5074F" w:rsidRPr="00861DCB" w:rsidRDefault="00E5074F" w:rsidP="00861DCB">
      <w:pPr>
        <w:tabs>
          <w:tab w:val="left" w:leader="dot" w:pos="9639"/>
        </w:tabs>
        <w:spacing w:before="0"/>
        <w:rPr>
          <w:rFonts w:ascii="Segoe UI Light" w:hAnsi="Segoe UI Light" w:cs="Segoe UI Light"/>
          <w:b/>
          <w:sz w:val="24"/>
        </w:rPr>
      </w:pPr>
      <w:r w:rsidRPr="00861DCB">
        <w:rPr>
          <w:rFonts w:ascii="Segoe UI Light" w:hAnsi="Segoe UI Light" w:cs="Segoe UI Light"/>
          <w:b/>
          <w:sz w:val="24"/>
        </w:rPr>
        <w:t>§ 13 Abs. 2 Arbeitsschutzgesetz (ArbSchG):</w:t>
      </w:r>
    </w:p>
    <w:p w:rsidR="00E5074F" w:rsidRPr="00861DCB" w:rsidRDefault="00E5074F" w:rsidP="00861DCB">
      <w:pPr>
        <w:tabs>
          <w:tab w:val="left" w:leader="dot" w:pos="9639"/>
        </w:tabs>
        <w:spacing w:before="0"/>
        <w:rPr>
          <w:rFonts w:ascii="Segoe UI Light" w:hAnsi="Segoe UI Light" w:cs="Segoe UI Light"/>
        </w:rPr>
      </w:pPr>
      <w:r w:rsidRPr="00861DCB">
        <w:rPr>
          <w:rFonts w:ascii="Segoe UI Light" w:hAnsi="Segoe UI Light" w:cs="Segoe UI Light"/>
        </w:rPr>
        <w:t>„(2) Der Arbeitgeber kann zuverlässige und fachkundige Personen schriftlich damit beauftragen, ihm obliegende Aufgaben nach diesem Gesetz in eigner Verantwortung wahrzunehmen.“</w:t>
      </w:r>
    </w:p>
    <w:p w:rsidR="00E5074F" w:rsidRPr="00861DCB" w:rsidRDefault="00E5074F" w:rsidP="00861DCB">
      <w:pPr>
        <w:tabs>
          <w:tab w:val="left" w:leader="dot" w:pos="9639"/>
        </w:tabs>
        <w:spacing w:before="0"/>
        <w:rPr>
          <w:rFonts w:ascii="Segoe UI Light" w:hAnsi="Segoe UI Light" w:cs="Segoe UI Light"/>
          <w:b/>
          <w:sz w:val="24"/>
        </w:rPr>
      </w:pPr>
      <w:r w:rsidRPr="00861DCB">
        <w:rPr>
          <w:rFonts w:ascii="Segoe UI Light" w:hAnsi="Segoe UI Light" w:cs="Segoe UI Light"/>
          <w:b/>
          <w:sz w:val="24"/>
        </w:rPr>
        <w:t>§ 15 Abs. 1 Nr. 1 Siebtes Buch Sozialgesetzbuch:</w:t>
      </w:r>
    </w:p>
    <w:p w:rsidR="00E5074F" w:rsidRPr="00861DCB" w:rsidRDefault="00E5074F" w:rsidP="00861DCB">
      <w:pPr>
        <w:tabs>
          <w:tab w:val="left" w:leader="dot" w:pos="9639"/>
        </w:tabs>
        <w:spacing w:before="0"/>
        <w:rPr>
          <w:rFonts w:ascii="Segoe UI Light" w:hAnsi="Segoe UI Light" w:cs="Segoe UI Light"/>
        </w:rPr>
      </w:pPr>
      <w:r w:rsidRPr="00861DCB">
        <w:rPr>
          <w:rFonts w:ascii="Segoe UI Light" w:hAnsi="Segoe UI Light" w:cs="Segoe UI Light"/>
        </w:rPr>
        <w:t>„(1) Die Unfallversicherungsträger erlassen als autonomes Recht Unfallverhütungsvorschriften über</w:t>
      </w:r>
    </w:p>
    <w:p w:rsidR="00E5074F" w:rsidRPr="00861DCB" w:rsidRDefault="00E5074F" w:rsidP="00861DCB">
      <w:pPr>
        <w:numPr>
          <w:ilvl w:val="0"/>
          <w:numId w:val="7"/>
        </w:numPr>
        <w:tabs>
          <w:tab w:val="left" w:leader="dot" w:pos="9639"/>
        </w:tabs>
        <w:spacing w:before="0"/>
        <w:rPr>
          <w:rFonts w:ascii="Segoe UI Light" w:hAnsi="Segoe UI Light" w:cs="Segoe UI Light"/>
        </w:rPr>
      </w:pPr>
      <w:r w:rsidRPr="00861DCB">
        <w:rPr>
          <w:rFonts w:ascii="Segoe UI Light" w:hAnsi="Segoe UI Light" w:cs="Segoe UI Light"/>
        </w:rPr>
        <w:t>Einrichtungen, Anordnungen und Maßnahmen, welche die Unternehmer zur Verhütung von Arbeitsunfällen, Berufskrankheiten und arbeitsbedingten Gesundheitsgefahren zu treffen haben, sowie die Form der Übertragung dieser Aufgaben auf andere Personen,</w:t>
      </w:r>
    </w:p>
    <w:p w:rsidR="00E5074F" w:rsidRPr="00861DCB" w:rsidRDefault="00E5074F" w:rsidP="00861DCB">
      <w:pPr>
        <w:numPr>
          <w:ilvl w:val="0"/>
          <w:numId w:val="7"/>
        </w:numPr>
        <w:tabs>
          <w:tab w:val="left" w:leader="dot" w:pos="9639"/>
        </w:tabs>
        <w:spacing w:before="0"/>
        <w:rPr>
          <w:rFonts w:ascii="Segoe UI Light" w:hAnsi="Segoe UI Light" w:cs="Segoe UI Light"/>
        </w:rPr>
      </w:pPr>
      <w:r w:rsidRPr="00861DCB">
        <w:rPr>
          <w:rFonts w:ascii="Segoe UI Light" w:hAnsi="Segoe UI Light" w:cs="Segoe UI Light"/>
        </w:rPr>
        <w:t>...“</w:t>
      </w:r>
    </w:p>
    <w:p w:rsidR="00E5074F" w:rsidRPr="00861DCB" w:rsidRDefault="00E5074F" w:rsidP="00861DCB">
      <w:pPr>
        <w:tabs>
          <w:tab w:val="left" w:leader="dot" w:pos="9639"/>
        </w:tabs>
        <w:spacing w:before="0"/>
        <w:rPr>
          <w:rFonts w:ascii="Segoe UI Light" w:hAnsi="Segoe UI Light" w:cs="Segoe UI Light"/>
          <w:b/>
          <w:sz w:val="24"/>
        </w:rPr>
      </w:pPr>
      <w:r w:rsidRPr="00861DCB">
        <w:rPr>
          <w:rFonts w:ascii="Segoe UI Light" w:hAnsi="Segoe UI Light" w:cs="Segoe UI Light"/>
          <w:b/>
          <w:sz w:val="24"/>
        </w:rPr>
        <w:t>§ 13 der Unfallverhütungsvorschrift „Grundsätze der Prävention“ (BGV A1):</w:t>
      </w:r>
    </w:p>
    <w:p w:rsidR="00755DEC" w:rsidRPr="00861DCB" w:rsidRDefault="00E5074F" w:rsidP="00861DCB">
      <w:pPr>
        <w:tabs>
          <w:tab w:val="left" w:leader="dot" w:pos="9639"/>
        </w:tabs>
        <w:spacing w:before="0"/>
        <w:rPr>
          <w:rFonts w:ascii="Segoe UI Light" w:hAnsi="Segoe UI Light" w:cs="Segoe UI Light"/>
        </w:rPr>
      </w:pPr>
      <w:r w:rsidRPr="00861DCB">
        <w:rPr>
          <w:rFonts w:ascii="Segoe UI Light" w:hAnsi="Segoe UI Light" w:cs="Segoe UI Light"/>
        </w:rPr>
        <w:t>„Der Unternehmer kann zuverlässige und fachkundige Personen schriftlich damit beauftragen, ihm nach Unfallverhütungsvorschriften obliegende Aufgaben in eigener Verantwortung wahrzunehmen. Die Beauftragung muss den Verantwortungsbereich und Befugnisse festlegen und ist vom Beauftragten zu unterzeichnen. Eine Ausfertigung der Beauftragung ist ihm auszuhändigen.“</w:t>
      </w:r>
    </w:p>
    <w:sectPr w:rsidR="00755DEC" w:rsidRPr="00861DCB">
      <w:headerReference w:type="default" r:id="rId8"/>
      <w:pgSz w:w="11906" w:h="16838"/>
      <w:pgMar w:top="851"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CB" w:rsidRDefault="006855CB">
      <w:r>
        <w:separator/>
      </w:r>
    </w:p>
  </w:endnote>
  <w:endnote w:type="continuationSeparator" w:id="0">
    <w:p w:rsidR="006855CB" w:rsidRDefault="0068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CB" w:rsidRDefault="006855CB">
      <w:r>
        <w:separator/>
      </w:r>
    </w:p>
  </w:footnote>
  <w:footnote w:type="continuationSeparator" w:id="0">
    <w:p w:rsidR="006855CB" w:rsidRDefault="006855CB">
      <w:r>
        <w:continuationSeparator/>
      </w:r>
    </w:p>
  </w:footnote>
  <w:footnote w:id="1">
    <w:p w:rsidR="006214CD" w:rsidRPr="00E5074F" w:rsidRDefault="006214CD">
      <w:pPr>
        <w:pStyle w:val="Funotentext"/>
        <w:rPr>
          <w:rFonts w:ascii="Arial" w:hAnsi="Arial" w:cs="Arial"/>
        </w:rPr>
      </w:pPr>
      <w:r w:rsidRPr="00E5074F">
        <w:rPr>
          <w:rStyle w:val="Funotenzeichen"/>
          <w:rFonts w:ascii="Arial" w:hAnsi="Arial" w:cs="Arial"/>
        </w:rPr>
        <w:t>*</w:t>
      </w:r>
      <w:r w:rsidRPr="00E5074F">
        <w:rPr>
          <w:rFonts w:ascii="Arial" w:hAnsi="Arial" w:cs="Arial"/>
        </w:rPr>
        <w:t xml:space="preserve"> Nichtzutreffendes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80" w:rsidRDefault="00561280">
    <w:pPr>
      <w:pStyle w:val="Kopfzeile"/>
    </w:pPr>
    <w:r>
      <w:rPr>
        <w:noProof/>
      </w:rPr>
      <w:drawing>
        <wp:anchor distT="0" distB="0" distL="114300" distR="114300" simplePos="0" relativeHeight="251658240" behindDoc="1" locked="0" layoutInCell="1" allowOverlap="1">
          <wp:simplePos x="0" y="0"/>
          <wp:positionH relativeFrom="column">
            <wp:posOffset>1213485</wp:posOffset>
          </wp:positionH>
          <wp:positionV relativeFrom="paragraph">
            <wp:posOffset>2190750</wp:posOffset>
          </wp:positionV>
          <wp:extent cx="3212599" cy="368808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vis_logo_p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2599" cy="3688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64EEE"/>
    <w:multiLevelType w:val="hybridMultilevel"/>
    <w:tmpl w:val="3E6658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1716F0"/>
    <w:multiLevelType w:val="hybridMultilevel"/>
    <w:tmpl w:val="FC67DC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99A88C"/>
    <w:multiLevelType w:val="hybridMultilevel"/>
    <w:tmpl w:val="B45061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2F9426F"/>
    <w:multiLevelType w:val="hybridMultilevel"/>
    <w:tmpl w:val="07BF73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1D4BFA"/>
    <w:multiLevelType w:val="hybridMultilevel"/>
    <w:tmpl w:val="D2324D3A"/>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5">
    <w:nsid w:val="073A8046"/>
    <w:multiLevelType w:val="hybridMultilevel"/>
    <w:tmpl w:val="71709A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1C12FC"/>
    <w:multiLevelType w:val="hybridMultilevel"/>
    <w:tmpl w:val="C75CA91A"/>
    <w:lvl w:ilvl="0" w:tplc="FC501B90">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7">
    <w:nsid w:val="186E7B29"/>
    <w:multiLevelType w:val="hybridMultilevel"/>
    <w:tmpl w:val="305CA3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29817B6"/>
    <w:multiLevelType w:val="hybridMultilevel"/>
    <w:tmpl w:val="54E834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AD0341A"/>
    <w:multiLevelType w:val="singleLevel"/>
    <w:tmpl w:val="33802226"/>
    <w:lvl w:ilvl="0">
      <w:numFmt w:val="bullet"/>
      <w:lvlText w:val="–"/>
      <w:lvlJc w:val="left"/>
      <w:pPr>
        <w:tabs>
          <w:tab w:val="num" w:pos="360"/>
        </w:tabs>
        <w:ind w:left="360" w:hanging="360"/>
      </w:pPr>
      <w:rPr>
        <w:rFonts w:hint="default"/>
      </w:rPr>
    </w:lvl>
  </w:abstractNum>
  <w:abstractNum w:abstractNumId="10">
    <w:nsid w:val="4E8B5D78"/>
    <w:multiLevelType w:val="hybridMultilevel"/>
    <w:tmpl w:val="538206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E4A7821"/>
    <w:multiLevelType w:val="hybridMultilevel"/>
    <w:tmpl w:val="B54A84B6"/>
    <w:lvl w:ilvl="0" w:tplc="6C74FF7C">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8DC198B"/>
    <w:multiLevelType w:val="hybridMultilevel"/>
    <w:tmpl w:val="298667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63B069B"/>
    <w:multiLevelType w:val="hybridMultilevel"/>
    <w:tmpl w:val="1A405CC2"/>
    <w:lvl w:ilvl="0" w:tplc="FC501B90">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F3912C7"/>
    <w:multiLevelType w:val="hybridMultilevel"/>
    <w:tmpl w:val="F38025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6"/>
  </w:num>
  <w:num w:numId="4">
    <w:abstractNumId w:val="13"/>
  </w:num>
  <w:num w:numId="5">
    <w:abstractNumId w:val="14"/>
  </w:num>
  <w:num w:numId="6">
    <w:abstractNumId w:val="7"/>
  </w:num>
  <w:num w:numId="7">
    <w:abstractNumId w:val="10"/>
  </w:num>
  <w:num w:numId="8">
    <w:abstractNumId w:val="12"/>
  </w:num>
  <w:num w:numId="9">
    <w:abstractNumId w:val="11"/>
  </w:num>
  <w:num w:numId="10">
    <w:abstractNumId w:val="8"/>
  </w:num>
  <w:num w:numId="11">
    <w:abstractNumId w:val="3"/>
  </w:num>
  <w:num w:numId="12">
    <w:abstractNumId w:val="1"/>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EC"/>
    <w:rsid w:val="00066D3B"/>
    <w:rsid w:val="00074258"/>
    <w:rsid w:val="000957E0"/>
    <w:rsid w:val="001529EF"/>
    <w:rsid w:val="00302603"/>
    <w:rsid w:val="004B477C"/>
    <w:rsid w:val="00561280"/>
    <w:rsid w:val="006214CD"/>
    <w:rsid w:val="006855CB"/>
    <w:rsid w:val="00755DEC"/>
    <w:rsid w:val="00792E72"/>
    <w:rsid w:val="007E3BF5"/>
    <w:rsid w:val="00861DCB"/>
    <w:rsid w:val="00996782"/>
    <w:rsid w:val="00E5074F"/>
    <w:rsid w:val="00E86A96"/>
    <w:rsid w:val="00F57F8A"/>
    <w:rsid w:val="00F64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24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8pkt">
    <w:name w:val="Überschrift 18pkt"/>
    <w:basedOn w:val="Standard"/>
    <w:pPr>
      <w:jc w:val="center"/>
    </w:pPr>
    <w:rPr>
      <w:rFonts w:ascii="Arial" w:hAnsi="Arial"/>
      <w:b/>
      <w:sz w:val="36"/>
    </w:rPr>
  </w:style>
  <w:style w:type="paragraph" w:customStyle="1" w:styleId="Aufzhlung1Glied">
    <w:name w:val="Aufzählung 1.Glied"/>
    <w:basedOn w:val="berschrift18pkt"/>
    <w:pPr>
      <w:jc w:val="left"/>
    </w:pPr>
    <w:rPr>
      <w:sz w:val="20"/>
    </w:rPr>
  </w:style>
  <w:style w:type="paragraph" w:customStyle="1" w:styleId="berschrift14pkt">
    <w:name w:val="Überschrift 14pkt"/>
    <w:basedOn w:val="Standard"/>
    <w:pPr>
      <w:jc w:val="center"/>
    </w:pPr>
    <w:rPr>
      <w:b/>
      <w:sz w:val="28"/>
    </w:rPr>
  </w:style>
  <w:style w:type="paragraph" w:customStyle="1" w:styleId="ZeilenErklrungklein">
    <w:name w:val="Zeilen Erklärung klein"/>
    <w:basedOn w:val="Standard"/>
    <w:pPr>
      <w:spacing w:before="0"/>
      <w:jc w:val="center"/>
    </w:pPr>
    <w:rPr>
      <w:rFonts w:ascii="Arial" w:hAnsi="Arial"/>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tabs>
        <w:tab w:val="left" w:leader="dot" w:pos="9639"/>
      </w:tabs>
      <w:jc w:val="center"/>
    </w:pPr>
    <w:rPr>
      <w:b/>
      <w:sz w:val="40"/>
    </w:rPr>
  </w:style>
  <w:style w:type="paragraph" w:styleId="Funotentext">
    <w:name w:val="footnote text"/>
    <w:basedOn w:val="Standard"/>
    <w:semiHidden/>
    <w:rsid w:val="00E5074F"/>
  </w:style>
  <w:style w:type="character" w:styleId="Funotenzeichen">
    <w:name w:val="footnote reference"/>
    <w:semiHidden/>
    <w:rsid w:val="00E5074F"/>
    <w:rPr>
      <w:vertAlign w:val="superscript"/>
    </w:rPr>
  </w:style>
  <w:style w:type="paragraph" w:customStyle="1" w:styleId="Default">
    <w:name w:val="Default"/>
    <w:rsid w:val="00E5074F"/>
    <w:pPr>
      <w:autoSpaceDE w:val="0"/>
      <w:autoSpaceDN w:val="0"/>
      <w:adjustRightInd w:val="0"/>
    </w:pPr>
    <w:rPr>
      <w:rFonts w:ascii="Arial" w:hAnsi="Arial" w:cs="Arial"/>
      <w:color w:val="000000"/>
      <w:sz w:val="24"/>
      <w:szCs w:val="24"/>
    </w:rPr>
  </w:style>
  <w:style w:type="paragraph" w:styleId="Aufzhlungszeichen">
    <w:name w:val="List Bullet"/>
    <w:basedOn w:val="Default"/>
    <w:next w:val="Default"/>
    <w:rsid w:val="00E5074F"/>
    <w:rPr>
      <w:rFonts w:cs="Times New Roman"/>
      <w:color w:val="auto"/>
    </w:rPr>
  </w:style>
  <w:style w:type="paragraph" w:styleId="Sprechblasentext">
    <w:name w:val="Balloon Text"/>
    <w:basedOn w:val="Standard"/>
    <w:semiHidden/>
    <w:rsid w:val="00621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24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8pkt">
    <w:name w:val="Überschrift 18pkt"/>
    <w:basedOn w:val="Standard"/>
    <w:pPr>
      <w:jc w:val="center"/>
    </w:pPr>
    <w:rPr>
      <w:rFonts w:ascii="Arial" w:hAnsi="Arial"/>
      <w:b/>
      <w:sz w:val="36"/>
    </w:rPr>
  </w:style>
  <w:style w:type="paragraph" w:customStyle="1" w:styleId="Aufzhlung1Glied">
    <w:name w:val="Aufzählung 1.Glied"/>
    <w:basedOn w:val="berschrift18pkt"/>
    <w:pPr>
      <w:jc w:val="left"/>
    </w:pPr>
    <w:rPr>
      <w:sz w:val="20"/>
    </w:rPr>
  </w:style>
  <w:style w:type="paragraph" w:customStyle="1" w:styleId="berschrift14pkt">
    <w:name w:val="Überschrift 14pkt"/>
    <w:basedOn w:val="Standard"/>
    <w:pPr>
      <w:jc w:val="center"/>
    </w:pPr>
    <w:rPr>
      <w:b/>
      <w:sz w:val="28"/>
    </w:rPr>
  </w:style>
  <w:style w:type="paragraph" w:customStyle="1" w:styleId="ZeilenErklrungklein">
    <w:name w:val="Zeilen Erklärung klein"/>
    <w:basedOn w:val="Standard"/>
    <w:pPr>
      <w:spacing w:before="0"/>
      <w:jc w:val="center"/>
    </w:pPr>
    <w:rPr>
      <w:rFonts w:ascii="Arial" w:hAnsi="Arial"/>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tabs>
        <w:tab w:val="left" w:leader="dot" w:pos="9639"/>
      </w:tabs>
      <w:jc w:val="center"/>
    </w:pPr>
    <w:rPr>
      <w:b/>
      <w:sz w:val="40"/>
    </w:rPr>
  </w:style>
  <w:style w:type="paragraph" w:styleId="Funotentext">
    <w:name w:val="footnote text"/>
    <w:basedOn w:val="Standard"/>
    <w:semiHidden/>
    <w:rsid w:val="00E5074F"/>
  </w:style>
  <w:style w:type="character" w:styleId="Funotenzeichen">
    <w:name w:val="footnote reference"/>
    <w:semiHidden/>
    <w:rsid w:val="00E5074F"/>
    <w:rPr>
      <w:vertAlign w:val="superscript"/>
    </w:rPr>
  </w:style>
  <w:style w:type="paragraph" w:customStyle="1" w:styleId="Default">
    <w:name w:val="Default"/>
    <w:rsid w:val="00E5074F"/>
    <w:pPr>
      <w:autoSpaceDE w:val="0"/>
      <w:autoSpaceDN w:val="0"/>
      <w:adjustRightInd w:val="0"/>
    </w:pPr>
    <w:rPr>
      <w:rFonts w:ascii="Arial" w:hAnsi="Arial" w:cs="Arial"/>
      <w:color w:val="000000"/>
      <w:sz w:val="24"/>
      <w:szCs w:val="24"/>
    </w:rPr>
  </w:style>
  <w:style w:type="paragraph" w:styleId="Aufzhlungszeichen">
    <w:name w:val="List Bullet"/>
    <w:basedOn w:val="Default"/>
    <w:next w:val="Default"/>
    <w:rsid w:val="00E5074F"/>
    <w:rPr>
      <w:rFonts w:cs="Times New Roman"/>
      <w:color w:val="auto"/>
    </w:rPr>
  </w:style>
  <w:style w:type="paragraph" w:styleId="Sprechblasentext">
    <w:name w:val="Balloon Text"/>
    <w:basedOn w:val="Standard"/>
    <w:semiHidden/>
    <w:rsid w:val="00621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Übertragung von Unternehmerpflichten</vt:lpstr>
    </vt:vector>
  </TitlesOfParts>
  <Company>WAM</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Übertragung von Unternehmerpflichten</dc:title>
  <dc:creator>Herrmann;ronny.herrmann@wam-dd.de</dc:creator>
  <cp:lastModifiedBy>Ronny Herrmann</cp:lastModifiedBy>
  <cp:revision>4</cp:revision>
  <cp:lastPrinted>2007-10-12T16:15:00Z</cp:lastPrinted>
  <dcterms:created xsi:type="dcterms:W3CDTF">2019-12-19T15:02:00Z</dcterms:created>
  <dcterms:modified xsi:type="dcterms:W3CDTF">2019-12-19T15:04:00Z</dcterms:modified>
</cp:coreProperties>
</file>